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94" w:rsidRDefault="00A46394" w:rsidP="00A46394">
      <w:pPr>
        <w:spacing w:after="160" w:line="259" w:lineRule="auto"/>
        <w:jc w:val="both"/>
        <w:rPr>
          <w:rFonts w:ascii="Calibri" w:eastAsia="Calibri" w:hAnsi="Calibri" w:cs="Times New Roman"/>
          <w:b/>
          <w:sz w:val="22"/>
        </w:rPr>
      </w:pPr>
    </w:p>
    <w:p w:rsidR="00A46394" w:rsidRPr="00A46394" w:rsidRDefault="00A46394" w:rsidP="00A46394">
      <w:pPr>
        <w:spacing w:after="160" w:line="259" w:lineRule="auto"/>
        <w:jc w:val="both"/>
        <w:rPr>
          <w:rFonts w:ascii="Calibri" w:eastAsia="Calibri" w:hAnsi="Calibri" w:cs="Times New Roman"/>
          <w:b/>
          <w:sz w:val="22"/>
        </w:rPr>
      </w:pPr>
      <w:r w:rsidRPr="00A46394">
        <w:rPr>
          <w:rFonts w:ascii="Calibri" w:eastAsia="Calibri" w:hAnsi="Calibri" w:cs="Times New Roman"/>
          <w:b/>
          <w:sz w:val="22"/>
        </w:rPr>
        <w:t>Prohlášení rektora Univerzity Palackého v Olomouci prof. Jaroslava Millera</w:t>
      </w:r>
    </w:p>
    <w:p w:rsidR="00A46394" w:rsidRPr="00A46394" w:rsidRDefault="00A46394" w:rsidP="00A46394">
      <w:pPr>
        <w:spacing w:after="160" w:line="259" w:lineRule="auto"/>
        <w:jc w:val="both"/>
        <w:rPr>
          <w:rFonts w:ascii="Calibri" w:eastAsia="Calibri" w:hAnsi="Calibri" w:cs="Times New Roman"/>
          <w:b/>
          <w:sz w:val="22"/>
        </w:rPr>
      </w:pPr>
      <w:r w:rsidRPr="00A46394">
        <w:rPr>
          <w:rFonts w:ascii="Calibri" w:eastAsia="Calibri" w:hAnsi="Calibri" w:cs="Times New Roman"/>
          <w:b/>
          <w:sz w:val="22"/>
        </w:rPr>
        <w:t>(13. června 2019)</w:t>
      </w:r>
    </w:p>
    <w:p w:rsidR="00A46394" w:rsidRP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(K podání děkana </w:t>
      </w:r>
      <w:proofErr w:type="spellStart"/>
      <w:r w:rsidRPr="00A46394">
        <w:rPr>
          <w:rFonts w:ascii="Calibri" w:eastAsia="Calibri" w:hAnsi="Calibri" w:cs="Times New Roman"/>
          <w:sz w:val="22"/>
        </w:rPr>
        <w:t>PřF</w:t>
      </w:r>
      <w:proofErr w:type="spellEnd"/>
      <w:r w:rsidRPr="00A46394">
        <w:rPr>
          <w:rFonts w:ascii="Calibri" w:eastAsia="Calibri" w:hAnsi="Calibri" w:cs="Times New Roman"/>
          <w:sz w:val="22"/>
        </w:rPr>
        <w:t xml:space="preserve"> UP v Olomouci doc. Martina Kubaly ze dne 18. 3. 2019, </w:t>
      </w:r>
      <w:proofErr w:type="gramStart"/>
      <w:r w:rsidRPr="00A46394">
        <w:rPr>
          <w:rFonts w:ascii="Calibri" w:eastAsia="Calibri" w:hAnsi="Calibri" w:cs="Times New Roman"/>
          <w:sz w:val="22"/>
        </w:rPr>
        <w:t>č.j.</w:t>
      </w:r>
      <w:proofErr w:type="gramEnd"/>
      <w:r w:rsidRPr="00A46394">
        <w:rPr>
          <w:rFonts w:ascii="Calibri" w:eastAsia="Calibri" w:hAnsi="Calibri" w:cs="Times New Roman"/>
          <w:sz w:val="22"/>
        </w:rPr>
        <w:t xml:space="preserve"> UPOL-57650/3900S-2019 – o manipulaci s daty u obrázku 2A v článku v JACS 129, 10929 (2007) autorů Martina Heřmánka, Radka Zbořila, Ivo Medříka, Jiřího </w:t>
      </w:r>
      <w:proofErr w:type="spellStart"/>
      <w:r w:rsidRPr="00A46394">
        <w:rPr>
          <w:rFonts w:ascii="Calibri" w:eastAsia="Calibri" w:hAnsi="Calibri" w:cs="Times New Roman"/>
          <w:sz w:val="22"/>
        </w:rPr>
        <w:t>Pěchouška</w:t>
      </w:r>
      <w:proofErr w:type="spellEnd"/>
      <w:r w:rsidRPr="00A46394">
        <w:rPr>
          <w:rFonts w:ascii="Calibri" w:eastAsia="Calibri" w:hAnsi="Calibri" w:cs="Times New Roman"/>
          <w:sz w:val="22"/>
        </w:rPr>
        <w:t xml:space="preserve"> a Čeňka Gregora – a závěru Etické komise UP)</w:t>
      </w:r>
    </w:p>
    <w:p w:rsidR="00A46394" w:rsidRPr="00A46394" w:rsidRDefault="00A46394" w:rsidP="00A46394">
      <w:pPr>
        <w:spacing w:after="160" w:line="259" w:lineRule="auto"/>
        <w:jc w:val="both"/>
        <w:rPr>
          <w:rFonts w:ascii="Calibri" w:eastAsia="Calibri" w:hAnsi="Calibri" w:cs="Times New Roman"/>
          <w:i/>
          <w:sz w:val="22"/>
        </w:rPr>
      </w:pPr>
      <w:r w:rsidRPr="00A46394">
        <w:rPr>
          <w:rFonts w:ascii="Calibri" w:eastAsia="Calibri" w:hAnsi="Calibri" w:cs="Times New Roman"/>
          <w:i/>
          <w:sz w:val="22"/>
        </w:rPr>
        <w:t>Rektor Univerzity Palackého v Olomouci se rozhodl zveřejnit reakci na výstupy svého poradního orgánu – Etické komise UP. Kompletní textace cituje interní vyjádření jednotlivých účastníků řízení, především proto text nebude veřejně publikován.</w:t>
      </w:r>
    </w:p>
    <w:p w:rsidR="00A46394" w:rsidRP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Jako rektor Univerzity Palackého v Olomouci beru na vědomí závěr Etické komise UP, že v případě kolektivní publikace z roku 2007 došlo k porušení Etického kodexu UP, a to ze strany Mgr. Martina Heřmánka, Ph.D., a prof. RNDr. Radka Zbořila, Ph.D. </w:t>
      </w:r>
    </w:p>
    <w:p w:rsidR="00A46394" w:rsidRP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Zatímco dr. Heřmánek přinejmenším věděl o manipulaci s dotyčným grafem, prof. Zbořil nezabránil jeho úpravě a publikaci. Jako korespondenční autor zároveň adekvátně a včas nereagoval na impulzy, jež upozorňovaly na toto konkrétní pochybení (především v roce 2012). Autora úpravy se nepodařilo s definitivní platností identifikovat. Závěr, dle nějž prof. Zbořil mohl úpravu iniciovat, není prokázán a vyžadoval by hlubší expertní šetření celé záležitosti.  </w:t>
      </w:r>
    </w:p>
    <w:p w:rsidR="00A46394" w:rsidRP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V rámci šetření byla zkoumána etická stránka věci na pozadí vnitřních norem Univerzity Palackého v Olomouci, nikoliv míra dopadů manipulace s grafem v kontextu výzkumu a jeho publikovaného výstupu. Prof. Zbořil projednal na podnět Vědecké rady </w:t>
      </w:r>
      <w:proofErr w:type="spellStart"/>
      <w:r w:rsidRPr="00A46394">
        <w:rPr>
          <w:rFonts w:ascii="Calibri" w:eastAsia="Calibri" w:hAnsi="Calibri" w:cs="Times New Roman"/>
          <w:sz w:val="22"/>
        </w:rPr>
        <w:t>PřF</w:t>
      </w:r>
      <w:proofErr w:type="spellEnd"/>
      <w:r w:rsidRPr="00A46394">
        <w:rPr>
          <w:rFonts w:ascii="Calibri" w:eastAsia="Calibri" w:hAnsi="Calibri" w:cs="Times New Roman"/>
          <w:sz w:val="22"/>
        </w:rPr>
        <w:t xml:space="preserve"> s redakcí JACS způsob nápravy problému. Inicioval rovněž opakovaná měření, která měla prokázat, že i přes provedené úpravy grafu jsou závěry práce validní. Výsledky již byly prezentovány Vědecké radě </w:t>
      </w:r>
      <w:proofErr w:type="spellStart"/>
      <w:r w:rsidRPr="00A46394">
        <w:rPr>
          <w:rFonts w:ascii="Calibri" w:eastAsia="Calibri" w:hAnsi="Calibri" w:cs="Times New Roman"/>
          <w:sz w:val="22"/>
        </w:rPr>
        <w:t>PřF</w:t>
      </w:r>
      <w:proofErr w:type="spellEnd"/>
      <w:r w:rsidRPr="00A46394">
        <w:rPr>
          <w:rFonts w:ascii="Calibri" w:eastAsia="Calibri" w:hAnsi="Calibri" w:cs="Times New Roman"/>
          <w:sz w:val="22"/>
        </w:rPr>
        <w:t xml:space="preserve"> UP a v současné době prof. Zbořil připravuje podklady pro opravu článku.</w:t>
      </w:r>
    </w:p>
    <w:p w:rsid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Vzhledem k faktu, že Mgr. Heřmánek, Ph.D., není zaměstnancem Univerzity Palackého v Olomouci, lze (po dvanácti letech) ze strany rektora UP jen apelovat na jeho vědeckou a profesní čest. Následný postup vedení Univerzity Palackého v Olomouci týkající se prof. Zbořila i dalších souvisejících doporučení bude konzultován s vedením Přírodovědecké fakulty UP, a to tak, aby bylo dosaženo vypořádání všech relevantních závěrů komise. Do návrhu konkrétních rozhodnutí nebude vedení UP tyto kroky komentovat. </w:t>
      </w:r>
    </w:p>
    <w:p w:rsidR="00A46394" w:rsidRPr="00A46394" w:rsidRDefault="00A46394" w:rsidP="00A46394">
      <w:pPr>
        <w:spacing w:after="160" w:line="259" w:lineRule="auto"/>
        <w:jc w:val="both"/>
        <w:rPr>
          <w:rFonts w:ascii="Calibri" w:eastAsia="Calibri" w:hAnsi="Calibri" w:cs="Times New Roman"/>
          <w:sz w:val="22"/>
        </w:rPr>
      </w:pPr>
    </w:p>
    <w:p w:rsidR="00A46394" w:rsidRP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lastRenderedPageBreak/>
        <w:t>Upozorňuji, že výsledky jednání Etické komise UP mají doporučující, nikoliv právně závazný charakter a jsou do jisté míry založeny na dedukcích a vyjádřeních aktérů, které jsou ve vzájemném rozporu. Nelze je proto považovat za konstatování viny, ale za vyjádření kolektivního postoje přísně nakládajícího se zvažováním pravděpodobnosti konkrétních dějů. Prof. Zbořil závěry EK rozporuje a bude na ně reagovat.</w:t>
      </w:r>
    </w:p>
    <w:p w:rsidR="00A46394" w:rsidRDefault="00A46394" w:rsidP="00A46394">
      <w:pPr>
        <w:spacing w:after="160" w:line="259" w:lineRule="auto"/>
        <w:jc w:val="both"/>
        <w:rPr>
          <w:rFonts w:ascii="Calibri" w:eastAsia="Calibri" w:hAnsi="Calibri" w:cs="Times New Roman"/>
          <w:sz w:val="22"/>
        </w:rPr>
      </w:pPr>
      <w:r w:rsidRPr="00A46394">
        <w:rPr>
          <w:rFonts w:ascii="Calibri" w:eastAsia="Calibri" w:hAnsi="Calibri" w:cs="Times New Roman"/>
          <w:sz w:val="22"/>
        </w:rPr>
        <w:t xml:space="preserve">Prof. Radka Zbořila považuji přes tento nález za výjimečně talentovaného vědce s mimořádnými schopnostmi jak v oblasti základního, tak i aplikovaného výzkumu. Zbořilova odborná i manažerská činnost významně přispívá k rozvoji Univerzity Palackého v Olomouci i celé oborové sféry, které se prof. Zbořil věnuje, a má i nadále podporu vedení UP. Věřím, že se jedná o ojedinělé pochybení, neboť Univerzita Palackého v Olomouci vždy kladla důraz na dodržování vysokých etických standardů vědecké práce. </w:t>
      </w:r>
      <w:r w:rsidR="00587821">
        <w:rPr>
          <w:rFonts w:ascii="Calibri" w:eastAsia="Calibri" w:hAnsi="Calibri" w:cs="Times New Roman"/>
          <w:sz w:val="22"/>
        </w:rPr>
        <w:t>Přes výjimečnost tohoto případu, přijme vedení univerzity ve spolupráci s vedením fakult taková</w:t>
      </w:r>
      <w:r w:rsidRPr="00A46394">
        <w:rPr>
          <w:rFonts w:ascii="Calibri" w:eastAsia="Calibri" w:hAnsi="Calibri" w:cs="Times New Roman"/>
          <w:sz w:val="22"/>
        </w:rPr>
        <w:t xml:space="preserve"> opatření, aby se podobným problémům do budoucna zamezilo. </w:t>
      </w:r>
    </w:p>
    <w:p w:rsidR="002B56FB" w:rsidRDefault="002B56FB" w:rsidP="00A46394">
      <w:pPr>
        <w:spacing w:after="160" w:line="259" w:lineRule="auto"/>
        <w:jc w:val="both"/>
        <w:rPr>
          <w:rFonts w:ascii="Calibri" w:eastAsia="Calibri" w:hAnsi="Calibri" w:cs="Times New Roman"/>
          <w:sz w:val="22"/>
        </w:rPr>
      </w:pPr>
    </w:p>
    <w:p w:rsidR="002B56FB" w:rsidRDefault="002B56FB" w:rsidP="00A46394">
      <w:pPr>
        <w:spacing w:after="160" w:line="259" w:lineRule="auto"/>
        <w:jc w:val="both"/>
        <w:rPr>
          <w:rFonts w:ascii="Calibri" w:eastAsia="Calibri" w:hAnsi="Calibri" w:cs="Times New Roman"/>
          <w:sz w:val="22"/>
        </w:rPr>
      </w:pPr>
    </w:p>
    <w:p w:rsidR="002B56FB" w:rsidRPr="00A46394" w:rsidRDefault="002B56FB" w:rsidP="002B56FB">
      <w:pPr>
        <w:spacing w:after="160" w:line="259" w:lineRule="auto"/>
        <w:jc w:val="right"/>
        <w:rPr>
          <w:rFonts w:ascii="Calibri" w:eastAsia="Calibri" w:hAnsi="Calibri" w:cs="Times New Roman"/>
          <w:color w:val="FF0000"/>
          <w:sz w:val="22"/>
        </w:rPr>
      </w:pPr>
      <w:r>
        <w:rPr>
          <w:rFonts w:ascii="Calibri" w:eastAsia="Calibri" w:hAnsi="Calibri" w:cs="Times New Roman"/>
          <w:sz w:val="22"/>
        </w:rPr>
        <w:t xml:space="preserve">prof. Mgr. Jaroslav Miller, </w:t>
      </w:r>
      <w:proofErr w:type="gramStart"/>
      <w:r>
        <w:rPr>
          <w:rFonts w:ascii="Calibri" w:eastAsia="Calibri" w:hAnsi="Calibri" w:cs="Times New Roman"/>
          <w:sz w:val="22"/>
        </w:rPr>
        <w:t>M.A.</w:t>
      </w:r>
      <w:proofErr w:type="gramEnd"/>
      <w:r>
        <w:rPr>
          <w:rFonts w:ascii="Calibri" w:eastAsia="Calibri" w:hAnsi="Calibri" w:cs="Times New Roman"/>
          <w:sz w:val="22"/>
        </w:rPr>
        <w:t>, Ph.D., v.</w:t>
      </w:r>
      <w:r w:rsidR="002D5687">
        <w:rPr>
          <w:rFonts w:ascii="Calibri" w:eastAsia="Calibri" w:hAnsi="Calibri" w:cs="Times New Roman"/>
          <w:sz w:val="22"/>
        </w:rPr>
        <w:t xml:space="preserve"> </w:t>
      </w:r>
      <w:r>
        <w:rPr>
          <w:rFonts w:ascii="Calibri" w:eastAsia="Calibri" w:hAnsi="Calibri" w:cs="Times New Roman"/>
          <w:sz w:val="22"/>
        </w:rPr>
        <w:t>r.</w:t>
      </w:r>
    </w:p>
    <w:p w:rsidR="00A62D98" w:rsidRDefault="00A62D98" w:rsidP="00891077">
      <w:pPr>
        <w:rPr>
          <w:rFonts w:ascii="Georgia" w:hAnsi="Georgia"/>
        </w:rPr>
      </w:pPr>
    </w:p>
    <w:p w:rsidR="002B56FB" w:rsidRDefault="002B56FB" w:rsidP="00891077">
      <w:pPr>
        <w:rPr>
          <w:rFonts w:ascii="Georgia" w:hAnsi="Georgia"/>
        </w:rPr>
      </w:pPr>
      <w:r>
        <w:rPr>
          <w:rFonts w:ascii="Georgia" w:hAnsi="Georgia"/>
        </w:rPr>
        <w:tab/>
      </w:r>
      <w:r>
        <w:rPr>
          <w:rFonts w:ascii="Georgia" w:hAnsi="Georgia"/>
        </w:rPr>
        <w:tab/>
      </w:r>
    </w:p>
    <w:p w:rsidR="00587821" w:rsidRPr="0076083C" w:rsidRDefault="00587821" w:rsidP="00891077">
      <w:pPr>
        <w:rPr>
          <w:rFonts w:ascii="Georgia" w:hAnsi="Georgia"/>
        </w:rPr>
      </w:pPr>
      <w:bookmarkStart w:id="0" w:name="_GoBack"/>
      <w:bookmarkEnd w:id="0"/>
    </w:p>
    <w:sectPr w:rsidR="00587821" w:rsidRPr="0076083C" w:rsidSect="00945DF5">
      <w:headerReference w:type="default" r:id="rId7"/>
      <w:footerReference w:type="default" r:id="rId8"/>
      <w:headerReference w:type="first" r:id="rId9"/>
      <w:footerReference w:type="first" r:id="rId10"/>
      <w:pgSz w:w="11906" w:h="16838" w:code="9"/>
      <w:pgMar w:top="4111" w:right="1701" w:bottom="2268"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54" w:rsidRDefault="000E0254" w:rsidP="00F15613">
      <w:pPr>
        <w:spacing w:line="240" w:lineRule="auto"/>
      </w:pPr>
      <w:r>
        <w:separator/>
      </w:r>
    </w:p>
  </w:endnote>
  <w:endnote w:type="continuationSeparator" w:id="0">
    <w:p w:rsidR="000E0254" w:rsidRDefault="000E0254"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deron S L OT">
    <w:panose1 w:val="00000000000000000000"/>
    <w:charset w:val="00"/>
    <w:family w:val="modern"/>
    <w:notTrueType/>
    <w:pitch w:val="variable"/>
    <w:sig w:usb0="800000AF" w:usb1="5000004A" w:usb2="00000000" w:usb3="00000000" w:csb0="0000000B"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7D" w:rsidRPr="008B09EA" w:rsidRDefault="0028617D" w:rsidP="0028617D">
    <w:pPr>
      <w:pStyle w:val="Zpat"/>
      <w:spacing w:line="240" w:lineRule="exact"/>
      <w:rPr>
        <w:rFonts w:ascii="Arial" w:hAnsi="Arial" w:cs="Arial"/>
        <w:b/>
      </w:rPr>
    </w:pPr>
    <w:r>
      <w:rPr>
        <w:rFonts w:ascii="Arial" w:hAnsi="Arial" w:cs="Arial"/>
        <w:b/>
      </w:rPr>
      <w:t xml:space="preserve">prof. Mgr. Jaroslav Miller, </w:t>
    </w:r>
    <w:proofErr w:type="gramStart"/>
    <w:r>
      <w:rPr>
        <w:rFonts w:ascii="Arial" w:hAnsi="Arial" w:cs="Arial"/>
        <w:b/>
      </w:rPr>
      <w:t>M.A.</w:t>
    </w:r>
    <w:proofErr w:type="gramEnd"/>
    <w:r>
      <w:rPr>
        <w:rFonts w:ascii="Arial" w:hAnsi="Arial" w:cs="Arial"/>
        <w:b/>
      </w:rPr>
      <w:t>, Ph.D., rektor</w:t>
    </w:r>
  </w:p>
  <w:p w:rsidR="0028617D" w:rsidRPr="008B09EA" w:rsidRDefault="0028617D" w:rsidP="0028617D">
    <w:pPr>
      <w:pStyle w:val="Zpat"/>
      <w:spacing w:line="240" w:lineRule="exact"/>
      <w:rPr>
        <w:rFonts w:ascii="Arial" w:hAnsi="Arial" w:cs="Arial"/>
      </w:rPr>
    </w:pPr>
    <w:r w:rsidRPr="008B09EA">
      <w:rPr>
        <w:rFonts w:ascii="Arial" w:hAnsi="Arial" w:cs="Arial"/>
      </w:rPr>
      <w:t xml:space="preserve">Univerzita Palackého v Olomouci | Křížkovského 8 | 771 47 Olomouc | T: </w:t>
    </w:r>
    <w:r>
      <w:rPr>
        <w:rFonts w:ascii="Arial" w:hAnsi="Arial" w:cs="Arial"/>
      </w:rPr>
      <w:t>585 631 001</w:t>
    </w:r>
    <w:r w:rsidRPr="008B09EA">
      <w:rPr>
        <w:rFonts w:ascii="Arial" w:hAnsi="Arial" w:cs="Arial"/>
      </w:rPr>
      <w:t xml:space="preserve"> |</w:t>
    </w:r>
    <w:r>
      <w:rPr>
        <w:rFonts w:ascii="Arial" w:hAnsi="Arial" w:cs="Arial"/>
      </w:rPr>
      <w:t xml:space="preserve"> rektor@upol.cz</w:t>
    </w:r>
  </w:p>
  <w:p w:rsidR="0028617D" w:rsidRPr="008B09EA" w:rsidRDefault="0028617D" w:rsidP="0028617D">
    <w:pPr>
      <w:pStyle w:val="Zpat"/>
      <w:spacing w:line="240" w:lineRule="exact"/>
      <w:rPr>
        <w:rFonts w:ascii="Arial" w:hAnsi="Arial" w:cs="Arial"/>
        <w:b/>
      </w:rPr>
    </w:pPr>
    <w:r w:rsidRPr="008B09EA">
      <w:rPr>
        <w:rFonts w:ascii="Arial" w:hAnsi="Arial" w:cs="Arial"/>
        <w:b/>
      </w:rPr>
      <w:t>www.upol.cz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9D" w:rsidRPr="008B09EA" w:rsidRDefault="008B09EA" w:rsidP="008B09EA">
    <w:pPr>
      <w:pStyle w:val="Zpat"/>
      <w:spacing w:line="240" w:lineRule="exact"/>
      <w:rPr>
        <w:rFonts w:ascii="Arial" w:hAnsi="Arial" w:cs="Arial"/>
        <w:b/>
      </w:rPr>
    </w:pPr>
    <w:r>
      <w:rPr>
        <w:rFonts w:ascii="Arial" w:hAnsi="Arial" w:cs="Arial"/>
        <w:b/>
      </w:rPr>
      <w:t xml:space="preserve">prof. Mgr. Jaroslav Miller, </w:t>
    </w:r>
    <w:proofErr w:type="gramStart"/>
    <w:r>
      <w:rPr>
        <w:rFonts w:ascii="Arial" w:hAnsi="Arial" w:cs="Arial"/>
        <w:b/>
      </w:rPr>
      <w:t>M.A.</w:t>
    </w:r>
    <w:proofErr w:type="gramEnd"/>
    <w:r>
      <w:rPr>
        <w:rFonts w:ascii="Arial" w:hAnsi="Arial" w:cs="Arial"/>
        <w:b/>
      </w:rPr>
      <w:t>, Ph.D., rektor</w:t>
    </w:r>
  </w:p>
  <w:p w:rsidR="00680944" w:rsidRPr="008B09EA" w:rsidRDefault="0082659D" w:rsidP="008B09EA">
    <w:pPr>
      <w:pStyle w:val="Zpat"/>
      <w:spacing w:line="240" w:lineRule="exact"/>
      <w:rPr>
        <w:rFonts w:ascii="Arial" w:hAnsi="Arial" w:cs="Arial"/>
      </w:rPr>
    </w:pPr>
    <w:r w:rsidRPr="008B09EA">
      <w:rPr>
        <w:rFonts w:ascii="Arial" w:hAnsi="Arial" w:cs="Arial"/>
      </w:rPr>
      <w:t xml:space="preserve">Univerzita Palackého v Olomouci | Křížkovského 8 | 771 47 Olomouc | T: </w:t>
    </w:r>
    <w:r w:rsidR="008B09EA">
      <w:rPr>
        <w:rFonts w:ascii="Arial" w:hAnsi="Arial" w:cs="Arial"/>
      </w:rPr>
      <w:t>585 631 001</w:t>
    </w:r>
    <w:r w:rsidR="00D14238" w:rsidRPr="008B09EA">
      <w:rPr>
        <w:rFonts w:ascii="Arial" w:hAnsi="Arial" w:cs="Arial"/>
      </w:rPr>
      <w:t xml:space="preserve"> |</w:t>
    </w:r>
    <w:r w:rsidR="00D14238">
      <w:rPr>
        <w:rFonts w:ascii="Arial" w:hAnsi="Arial" w:cs="Arial"/>
      </w:rPr>
      <w:t xml:space="preserve"> rektor@upol.cz</w:t>
    </w:r>
  </w:p>
  <w:p w:rsidR="00F15613" w:rsidRPr="008B09EA" w:rsidRDefault="00680944" w:rsidP="008B09EA">
    <w:pPr>
      <w:pStyle w:val="Zpat"/>
      <w:spacing w:line="240" w:lineRule="exact"/>
      <w:rPr>
        <w:rFonts w:ascii="Arial" w:hAnsi="Arial" w:cs="Arial"/>
        <w:b/>
      </w:rPr>
    </w:pPr>
    <w:r w:rsidRPr="008B09EA">
      <w:rPr>
        <w:rFonts w:ascii="Arial" w:hAnsi="Arial" w:cs="Arial"/>
        <w:b/>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54" w:rsidRDefault="000E0254" w:rsidP="00F15613">
      <w:pPr>
        <w:spacing w:line="240" w:lineRule="auto"/>
      </w:pPr>
      <w:r>
        <w:separator/>
      </w:r>
    </w:p>
  </w:footnote>
  <w:footnote w:type="continuationSeparator" w:id="0">
    <w:p w:rsidR="000E0254" w:rsidRDefault="000E0254"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A7" w:rsidRDefault="0028617D">
    <w:pPr>
      <w:pStyle w:val="Zhlav"/>
    </w:pPr>
    <w:r>
      <w:rPr>
        <w:noProof/>
        <w:lang w:eastAsia="cs-CZ"/>
      </w:rPr>
      <w:drawing>
        <wp:anchor distT="0" distB="0" distL="114300" distR="114300" simplePos="0" relativeHeight="251668480" behindDoc="1" locked="0" layoutInCell="1" allowOverlap="1" wp14:anchorId="1A37CA31" wp14:editId="695471C5">
          <wp:simplePos x="0" y="0"/>
          <wp:positionH relativeFrom="column">
            <wp:posOffset>2159000</wp:posOffset>
          </wp:positionH>
          <wp:positionV relativeFrom="paragraph">
            <wp:posOffset>418465</wp:posOffset>
          </wp:positionV>
          <wp:extent cx="1392939" cy="1164338"/>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stred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939" cy="1164338"/>
                  </a:xfrm>
                  <a:prstGeom prst="rect">
                    <a:avLst/>
                  </a:prstGeom>
                </pic:spPr>
              </pic:pic>
            </a:graphicData>
          </a:graphic>
        </wp:anchor>
      </w:drawing>
    </w:r>
    <w:r w:rsidR="008E27A7">
      <w:rPr>
        <w:noProof/>
        <w:lang w:eastAsia="cs-CZ"/>
      </w:rPr>
      <w:drawing>
        <wp:anchor distT="0" distB="0" distL="114300" distR="114300" simplePos="0" relativeHeight="251664384" behindDoc="0" locked="1" layoutInCell="1" allowOverlap="1" wp14:anchorId="679D86B4" wp14:editId="21459610">
          <wp:simplePos x="0" y="0"/>
          <wp:positionH relativeFrom="page">
            <wp:posOffset>6909435</wp:posOffset>
          </wp:positionH>
          <wp:positionV relativeFrom="page">
            <wp:posOffset>392430</wp:posOffset>
          </wp:positionV>
          <wp:extent cx="291600" cy="2127600"/>
          <wp:effectExtent l="0" t="0" r="0"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DB034F" w:rsidP="0082659D">
    <w:pPr>
      <w:pStyle w:val="Zhlav"/>
      <w:jc w:val="center"/>
    </w:pPr>
    <w:r>
      <w:rPr>
        <w:noProof/>
        <w:lang w:eastAsia="cs-CZ"/>
      </w:rPr>
      <w:drawing>
        <wp:anchor distT="0" distB="0" distL="114300" distR="114300" simplePos="0" relativeHeight="251666432" behindDoc="1" locked="0" layoutInCell="1" allowOverlap="1" wp14:anchorId="059AA228" wp14:editId="184B90CE">
          <wp:simplePos x="0" y="0"/>
          <wp:positionH relativeFrom="column">
            <wp:posOffset>2006600</wp:posOffset>
          </wp:positionH>
          <wp:positionV relativeFrom="paragraph">
            <wp:posOffset>266510</wp:posOffset>
          </wp:positionV>
          <wp:extent cx="1392939" cy="1164338"/>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stred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939" cy="1164338"/>
                  </a:xfrm>
                  <a:prstGeom prst="rect">
                    <a:avLst/>
                  </a:prstGeom>
                </pic:spPr>
              </pic:pic>
            </a:graphicData>
          </a:graphic>
        </wp:anchor>
      </w:drawing>
    </w:r>
    <w:r w:rsidR="00F0078F">
      <w:rPr>
        <w:noProof/>
        <w:lang w:eastAsia="cs-CZ"/>
      </w:rPr>
      <w:drawing>
        <wp:anchor distT="0" distB="0" distL="114300" distR="114300" simplePos="0" relativeHeight="251659264" behindDoc="0" locked="1" layoutInCell="1" allowOverlap="1" wp14:anchorId="25FEF220" wp14:editId="409B6D72">
          <wp:simplePos x="0" y="0"/>
          <wp:positionH relativeFrom="page">
            <wp:posOffset>6909435</wp:posOffset>
          </wp:positionH>
          <wp:positionV relativeFrom="page">
            <wp:posOffset>392430</wp:posOffset>
          </wp:positionV>
          <wp:extent cx="291600" cy="2127600"/>
          <wp:effectExtent l="0" t="0" r="0" b="635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BD"/>
    <w:rsid w:val="000E0254"/>
    <w:rsid w:val="0010566D"/>
    <w:rsid w:val="001679AC"/>
    <w:rsid w:val="0028617D"/>
    <w:rsid w:val="002B56FB"/>
    <w:rsid w:val="002D5687"/>
    <w:rsid w:val="002F79CF"/>
    <w:rsid w:val="003125BD"/>
    <w:rsid w:val="003731A6"/>
    <w:rsid w:val="003D0A24"/>
    <w:rsid w:val="00486300"/>
    <w:rsid w:val="00487708"/>
    <w:rsid w:val="00587821"/>
    <w:rsid w:val="00680944"/>
    <w:rsid w:val="00752144"/>
    <w:rsid w:val="0076083C"/>
    <w:rsid w:val="007847C2"/>
    <w:rsid w:val="0082659D"/>
    <w:rsid w:val="00891077"/>
    <w:rsid w:val="008B09EA"/>
    <w:rsid w:val="008E27A7"/>
    <w:rsid w:val="00945DF5"/>
    <w:rsid w:val="009A04B2"/>
    <w:rsid w:val="009F3F9F"/>
    <w:rsid w:val="00A04911"/>
    <w:rsid w:val="00A46394"/>
    <w:rsid w:val="00A62D98"/>
    <w:rsid w:val="00B52715"/>
    <w:rsid w:val="00BD04D6"/>
    <w:rsid w:val="00BD342A"/>
    <w:rsid w:val="00BD3881"/>
    <w:rsid w:val="00BE1819"/>
    <w:rsid w:val="00C94A1A"/>
    <w:rsid w:val="00CB3302"/>
    <w:rsid w:val="00CC6253"/>
    <w:rsid w:val="00D11744"/>
    <w:rsid w:val="00D14238"/>
    <w:rsid w:val="00D53F39"/>
    <w:rsid w:val="00DB034F"/>
    <w:rsid w:val="00E34DBA"/>
    <w:rsid w:val="00E97744"/>
    <w:rsid w:val="00EC7EFC"/>
    <w:rsid w:val="00EF2580"/>
    <w:rsid w:val="00F0078F"/>
    <w:rsid w:val="00F15613"/>
    <w:rsid w:val="00FA2B28"/>
    <w:rsid w:val="00FD411F"/>
    <w:rsid w:val="00FE4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82659D"/>
    <w:pPr>
      <w:tabs>
        <w:tab w:val="center" w:pos="4536"/>
        <w:tab w:val="right" w:pos="9072"/>
      </w:tabs>
      <w:spacing w:line="220" w:lineRule="atLeast"/>
      <w:jc w:val="center"/>
    </w:pPr>
    <w:rPr>
      <w:rFonts w:ascii="Dederon S L OT" w:hAnsi="Dederon S L OT"/>
      <w:color w:val="4F4C4D"/>
      <w:sz w:val="16"/>
    </w:rPr>
  </w:style>
  <w:style w:type="character" w:customStyle="1" w:styleId="ZpatChar">
    <w:name w:val="Zápatí Char"/>
    <w:basedOn w:val="Standardnpsmoodstavce"/>
    <w:link w:val="Zpat"/>
    <w:uiPriority w:val="99"/>
    <w:rsid w:val="0082659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82659D"/>
    <w:pPr>
      <w:tabs>
        <w:tab w:val="center" w:pos="4536"/>
        <w:tab w:val="right" w:pos="9072"/>
      </w:tabs>
      <w:spacing w:line="220" w:lineRule="atLeast"/>
      <w:jc w:val="center"/>
    </w:pPr>
    <w:rPr>
      <w:rFonts w:ascii="Dederon S L OT" w:hAnsi="Dederon S L OT"/>
      <w:color w:val="4F4C4D"/>
      <w:sz w:val="16"/>
    </w:rPr>
  </w:style>
  <w:style w:type="character" w:customStyle="1" w:styleId="ZpatChar">
    <w:name w:val="Zápatí Char"/>
    <w:basedOn w:val="Standardnpsmoodstavce"/>
    <w:link w:val="Zpat"/>
    <w:uiPriority w:val="99"/>
    <w:rsid w:val="0082659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qFormat/>
    <w:rsid w:val="0010566D"/>
    <w:pPr>
      <w:numPr>
        <w:ilvl w:val="1"/>
      </w:numPr>
      <w:spacing w:after="160"/>
    </w:pPr>
    <w:rPr>
      <w:rFonts w:eastAsiaTheme="minorEastAsia"/>
      <w:color w:val="4F4C4D"/>
      <w:spacing w:val="15"/>
      <w:sz w:val="22"/>
    </w:rPr>
  </w:style>
  <w:style w:type="character" w:customStyle="1" w:styleId="PodtitulChar">
    <w:name w:val="Podtitul Char"/>
    <w:basedOn w:val="Standardnpsmoodstavce"/>
    <w:link w:val="Podtitul"/>
    <w:uiPriority w:val="11"/>
    <w:rsid w:val="0010566D"/>
    <w:rPr>
      <w:rFonts w:ascii="Times New Roman" w:eastAsiaTheme="minorEastAsia" w:hAnsi="Times New Roman"/>
      <w:color w:val="4F4C4D"/>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02">
      <w:bodyDiv w:val="1"/>
      <w:marLeft w:val="0"/>
      <w:marRight w:val="0"/>
      <w:marTop w:val="0"/>
      <w:marBottom w:val="0"/>
      <w:divBdr>
        <w:top w:val="none" w:sz="0" w:space="0" w:color="auto"/>
        <w:left w:val="none" w:sz="0" w:space="0" w:color="auto"/>
        <w:bottom w:val="none" w:sz="0" w:space="0" w:color="auto"/>
        <w:right w:val="none" w:sz="0" w:space="0" w:color="auto"/>
      </w:divBdr>
    </w:div>
    <w:div w:id="9247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akj\AppData\Local\Microsoft\Windows\Temporary%20Internet%20Files\Content.Outlook\CO7XQC5R\UP_hlavickovy-papir_rektor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UP_hlavickovy-papir_rektor_cz.dotx</Template>
  <TotalTime>14</TotalTime>
  <Pages>2</Pages>
  <Words>503</Words>
  <Characters>2971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Horakova Jana</dc:creator>
  <cp:lastModifiedBy>Horakova Jana</cp:lastModifiedBy>
  <cp:revision>6</cp:revision>
  <cp:lastPrinted>2019-06-13T10:41:00Z</cp:lastPrinted>
  <dcterms:created xsi:type="dcterms:W3CDTF">2019-06-13T10:16:00Z</dcterms:created>
  <dcterms:modified xsi:type="dcterms:W3CDTF">2019-06-13T10:46:00Z</dcterms:modified>
</cp:coreProperties>
</file>